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D99" w:rsidRDefault="0080516F">
      <w:pPr>
        <w:rPr>
          <w:b/>
        </w:rPr>
      </w:pPr>
      <w:r w:rsidRPr="0080516F">
        <w:rPr>
          <w:b/>
        </w:rPr>
        <w:t>MOKINIŲ LŪKESČIAI EKOLOGINĖS MOKYMOSI KRYPTIES PROCESE</w:t>
      </w:r>
    </w:p>
    <w:p w:rsidR="001F5667" w:rsidRDefault="001F5667">
      <w:pPr>
        <w:rPr>
          <w:b/>
        </w:rPr>
      </w:pPr>
    </w:p>
    <w:p w:rsidR="0080516F" w:rsidRDefault="0080516F">
      <w:r w:rsidRPr="0080516F">
        <w:rPr>
          <w:b/>
        </w:rPr>
        <w:t xml:space="preserve">Tyrimo tikslas: </w:t>
      </w:r>
      <w:r w:rsidRPr="0080516F">
        <w:t>ištirti mokinių lūkesčius ekologinės mokymosi krypties procese</w:t>
      </w:r>
    </w:p>
    <w:p w:rsidR="0080516F" w:rsidRDefault="0080516F">
      <w:pPr>
        <w:rPr>
          <w:b/>
        </w:rPr>
      </w:pPr>
      <w:r w:rsidRPr="0080516F">
        <w:rPr>
          <w:b/>
        </w:rPr>
        <w:t>Tyrimo uždaviniai:</w:t>
      </w:r>
      <w:r>
        <w:rPr>
          <w:b/>
        </w:rPr>
        <w:t xml:space="preserve"> </w:t>
      </w:r>
    </w:p>
    <w:p w:rsidR="0080516F" w:rsidRDefault="0080516F" w:rsidP="0080516F">
      <w:pPr>
        <w:pStyle w:val="Sraopastraipa"/>
        <w:numPr>
          <w:ilvl w:val="0"/>
          <w:numId w:val="1"/>
        </w:numPr>
      </w:pPr>
      <w:r w:rsidRPr="0080516F">
        <w:t>Išsiaiškinti ekologinės mokymosi krypties pasirinkimo motyvus</w:t>
      </w:r>
    </w:p>
    <w:p w:rsidR="0080516F" w:rsidRDefault="0080516F" w:rsidP="0080516F">
      <w:pPr>
        <w:pStyle w:val="Sraopastraipa"/>
        <w:numPr>
          <w:ilvl w:val="0"/>
          <w:numId w:val="1"/>
        </w:numPr>
      </w:pPr>
      <w:r>
        <w:t>Išsiaiškinti teorijos ir praktikos ryšio svarbą bei situaciją mokymosi procese</w:t>
      </w:r>
    </w:p>
    <w:p w:rsidR="0080516F" w:rsidRDefault="0080516F" w:rsidP="0080516F">
      <w:pPr>
        <w:pStyle w:val="Sraopastraipa"/>
        <w:numPr>
          <w:ilvl w:val="0"/>
          <w:numId w:val="1"/>
        </w:numPr>
      </w:pPr>
      <w:r>
        <w:t>Išsiaiškinti ekologinės mokymosi krypties poveikį mokinio asmenybei ir jo gyvenimiškai pozicijai</w:t>
      </w:r>
    </w:p>
    <w:p w:rsidR="0080516F" w:rsidRDefault="0080516F" w:rsidP="0080516F">
      <w:pPr>
        <w:pStyle w:val="Sraopastraipa"/>
        <w:numPr>
          <w:ilvl w:val="0"/>
          <w:numId w:val="1"/>
        </w:numPr>
      </w:pPr>
      <w:r>
        <w:t>Ištirti mokymosi motyvacijos trukdžius</w:t>
      </w:r>
    </w:p>
    <w:p w:rsidR="00C419D8" w:rsidRDefault="00C419D8" w:rsidP="00AA1E86">
      <w:pPr>
        <w:jc w:val="center"/>
        <w:rPr>
          <w:b/>
        </w:rPr>
      </w:pPr>
    </w:p>
    <w:p w:rsidR="003B1DE5" w:rsidRPr="00AA1E86" w:rsidRDefault="00AA1E86" w:rsidP="00AA1E86">
      <w:pPr>
        <w:jc w:val="center"/>
        <w:rPr>
          <w:b/>
        </w:rPr>
      </w:pPr>
      <w:r w:rsidRPr="00AA1E86">
        <w:rPr>
          <w:b/>
        </w:rPr>
        <w:t>APKLAUSOS REZULTATAI</w:t>
      </w:r>
    </w:p>
    <w:p w:rsidR="00AA1E86" w:rsidRDefault="00AA1E86" w:rsidP="00336754">
      <w:pPr>
        <w:jc w:val="center"/>
      </w:pPr>
      <w:r>
        <w:rPr>
          <w:noProof/>
          <w:lang w:eastAsia="lt-LT"/>
        </w:rPr>
        <w:drawing>
          <wp:inline distT="0" distB="0" distL="0" distR="0" wp14:anchorId="20B1A66C" wp14:editId="5A4A4DEF">
            <wp:extent cx="4572000" cy="2743200"/>
            <wp:effectExtent l="0" t="0" r="0" b="0"/>
            <wp:docPr id="1" name="Diagrama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A1E86" w:rsidRPr="00B37343" w:rsidRDefault="00AA1E86" w:rsidP="00336754">
      <w:pPr>
        <w:jc w:val="center"/>
        <w:rPr>
          <w:b/>
        </w:rPr>
      </w:pPr>
      <w:r>
        <w:rPr>
          <w:b/>
        </w:rPr>
        <w:t xml:space="preserve">1 </w:t>
      </w:r>
      <w:r w:rsidRPr="00B37343">
        <w:rPr>
          <w:b/>
        </w:rPr>
        <w:t>paveikslas</w:t>
      </w:r>
      <w:r>
        <w:rPr>
          <w:b/>
        </w:rPr>
        <w:t>.</w:t>
      </w:r>
      <w:r w:rsidRPr="00B37343">
        <w:rPr>
          <w:b/>
        </w:rPr>
        <w:t xml:space="preserve"> Mokymosi  krypties pasirinkimo ir būsimos profesijos ryšys</w:t>
      </w:r>
    </w:p>
    <w:p w:rsidR="00AA1E86" w:rsidRDefault="00AA1E86" w:rsidP="00336754">
      <w:pPr>
        <w:jc w:val="center"/>
      </w:pPr>
      <w:r>
        <w:rPr>
          <w:noProof/>
          <w:lang w:eastAsia="lt-LT"/>
        </w:rPr>
        <w:drawing>
          <wp:inline distT="0" distB="0" distL="0" distR="0" wp14:anchorId="55ED3004" wp14:editId="0757E5B2">
            <wp:extent cx="4572000" cy="2743200"/>
            <wp:effectExtent l="0" t="0" r="0" b="0"/>
            <wp:docPr id="2" name="Diagrama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A1E86" w:rsidRPr="00B37343" w:rsidRDefault="00AA1E86" w:rsidP="00336754">
      <w:pPr>
        <w:jc w:val="center"/>
        <w:rPr>
          <w:rFonts w:cs="Times New Roman"/>
          <w:b/>
        </w:rPr>
      </w:pPr>
      <w:r w:rsidRPr="00B37343">
        <w:rPr>
          <w:rFonts w:cs="Times New Roman"/>
          <w:b/>
        </w:rPr>
        <w:t>2 paveikslas</w:t>
      </w:r>
      <w:r>
        <w:rPr>
          <w:rFonts w:cs="Times New Roman"/>
          <w:b/>
        </w:rPr>
        <w:t xml:space="preserve">. </w:t>
      </w:r>
      <w:r w:rsidRPr="00B37343">
        <w:rPr>
          <w:rFonts w:cs="Times New Roman"/>
          <w:b/>
        </w:rPr>
        <w:t>Lūkesčių tenkinimas mokymosi procese</w:t>
      </w:r>
    </w:p>
    <w:p w:rsidR="00AA1E86" w:rsidRDefault="00AA1E86" w:rsidP="00336754">
      <w:pPr>
        <w:jc w:val="center"/>
      </w:pPr>
      <w:r>
        <w:rPr>
          <w:noProof/>
          <w:lang w:eastAsia="lt-LT"/>
        </w:rPr>
        <w:lastRenderedPageBreak/>
        <w:drawing>
          <wp:inline distT="0" distB="0" distL="0" distR="0" wp14:anchorId="6A2A0DDB" wp14:editId="6A6288BC">
            <wp:extent cx="4572000" cy="2743200"/>
            <wp:effectExtent l="0" t="0" r="0" b="0"/>
            <wp:docPr id="3" name="Diagrama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A1E86" w:rsidRPr="00B37343" w:rsidRDefault="00AA1E86" w:rsidP="00336754">
      <w:pPr>
        <w:jc w:val="center"/>
        <w:rPr>
          <w:rFonts w:cs="Times New Roman"/>
          <w:b/>
        </w:rPr>
      </w:pPr>
      <w:r w:rsidRPr="00B37343">
        <w:rPr>
          <w:rFonts w:cs="Times New Roman"/>
          <w:b/>
        </w:rPr>
        <w:t>3 paveikslas</w:t>
      </w:r>
      <w:r w:rsidR="00336754">
        <w:rPr>
          <w:rFonts w:cs="Times New Roman"/>
          <w:b/>
        </w:rPr>
        <w:t xml:space="preserve">. </w:t>
      </w:r>
      <w:r w:rsidRPr="00B37343">
        <w:rPr>
          <w:rFonts w:cs="Times New Roman"/>
          <w:b/>
        </w:rPr>
        <w:t>Teorijos ir praktikos ryšys mokymosi procese</w:t>
      </w:r>
    </w:p>
    <w:p w:rsidR="00AA1E86" w:rsidRDefault="00AA1E86" w:rsidP="00336754">
      <w:pPr>
        <w:jc w:val="center"/>
      </w:pPr>
      <w:r>
        <w:rPr>
          <w:noProof/>
          <w:lang w:eastAsia="lt-LT"/>
        </w:rPr>
        <w:drawing>
          <wp:inline distT="0" distB="0" distL="0" distR="0" wp14:anchorId="08A42F84" wp14:editId="1DBF951A">
            <wp:extent cx="4572000" cy="2743200"/>
            <wp:effectExtent l="0" t="0" r="0" b="0"/>
            <wp:docPr id="4" name="Diagrama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A1E86" w:rsidRPr="004034F8" w:rsidRDefault="00AA1E86" w:rsidP="00336754">
      <w:pPr>
        <w:jc w:val="center"/>
        <w:rPr>
          <w:rFonts w:cs="Times New Roman"/>
          <w:b/>
        </w:rPr>
      </w:pPr>
      <w:r w:rsidRPr="004034F8">
        <w:rPr>
          <w:rFonts w:cs="Times New Roman"/>
          <w:b/>
        </w:rPr>
        <w:t>4 paveikslas</w:t>
      </w:r>
      <w:r w:rsidR="00336754">
        <w:rPr>
          <w:rFonts w:cs="Times New Roman"/>
          <w:b/>
        </w:rPr>
        <w:t xml:space="preserve">. </w:t>
      </w:r>
      <w:r w:rsidRPr="004034F8">
        <w:rPr>
          <w:rFonts w:cs="Times New Roman"/>
          <w:b/>
        </w:rPr>
        <w:t>Poveikis asmenybei ir gyvenimiškai mokinio pozicijai</w:t>
      </w:r>
    </w:p>
    <w:p w:rsidR="00AA1E86" w:rsidRDefault="00AA1E86" w:rsidP="00336754">
      <w:pPr>
        <w:jc w:val="center"/>
      </w:pPr>
      <w:r>
        <w:rPr>
          <w:noProof/>
          <w:lang w:eastAsia="lt-LT"/>
        </w:rPr>
        <w:drawing>
          <wp:inline distT="0" distB="0" distL="0" distR="0" wp14:anchorId="69FCDA98" wp14:editId="245AF59A">
            <wp:extent cx="4450080" cy="2636520"/>
            <wp:effectExtent l="0" t="0" r="26670" b="11430"/>
            <wp:docPr id="5" name="Diagrama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A1E86" w:rsidRPr="004034F8" w:rsidRDefault="00AA1E86" w:rsidP="00336754">
      <w:pPr>
        <w:jc w:val="center"/>
        <w:rPr>
          <w:rFonts w:cs="Times New Roman"/>
          <w:b/>
        </w:rPr>
      </w:pPr>
      <w:r w:rsidRPr="004034F8">
        <w:rPr>
          <w:rFonts w:cs="Times New Roman"/>
          <w:b/>
        </w:rPr>
        <w:t>5 paveikslas</w:t>
      </w:r>
      <w:r w:rsidR="00336754">
        <w:rPr>
          <w:rFonts w:cs="Times New Roman"/>
          <w:b/>
        </w:rPr>
        <w:t>.</w:t>
      </w:r>
      <w:r w:rsidRPr="004034F8">
        <w:rPr>
          <w:rFonts w:cs="Times New Roman"/>
          <w:b/>
        </w:rPr>
        <w:t xml:space="preserve"> Dalyvavimas olimpiadose kaip sudėtinė mokymosi proceso dalis</w:t>
      </w:r>
    </w:p>
    <w:p w:rsidR="00AA1E86" w:rsidRDefault="00AA1E86" w:rsidP="00336754">
      <w:pPr>
        <w:jc w:val="center"/>
      </w:pPr>
      <w:r>
        <w:rPr>
          <w:noProof/>
          <w:lang w:eastAsia="lt-LT"/>
        </w:rPr>
        <w:lastRenderedPageBreak/>
        <w:drawing>
          <wp:inline distT="0" distB="0" distL="0" distR="0" wp14:anchorId="1D9A60E6" wp14:editId="468410A6">
            <wp:extent cx="5318760" cy="4282440"/>
            <wp:effectExtent l="0" t="0" r="15240" b="22860"/>
            <wp:docPr id="6" name="Diagrama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A1E86" w:rsidRPr="004034F8" w:rsidRDefault="00AA1E86" w:rsidP="00336754">
      <w:pPr>
        <w:jc w:val="center"/>
        <w:rPr>
          <w:rFonts w:cs="Times New Roman"/>
          <w:b/>
        </w:rPr>
      </w:pPr>
      <w:r w:rsidRPr="004034F8">
        <w:rPr>
          <w:rFonts w:cs="Times New Roman"/>
          <w:b/>
        </w:rPr>
        <w:t>6 paveikslas</w:t>
      </w:r>
      <w:r w:rsidR="00336754">
        <w:rPr>
          <w:rFonts w:cs="Times New Roman"/>
          <w:b/>
        </w:rPr>
        <w:t xml:space="preserve">. </w:t>
      </w:r>
      <w:r w:rsidRPr="004034F8">
        <w:rPr>
          <w:rFonts w:cs="Times New Roman"/>
          <w:b/>
        </w:rPr>
        <w:t>Mokymosi motyvacijos trukdžiai</w:t>
      </w:r>
    </w:p>
    <w:p w:rsidR="00AA1E86" w:rsidRDefault="00AA1E86" w:rsidP="00AA1E86">
      <w:pPr>
        <w:jc w:val="center"/>
      </w:pPr>
    </w:p>
    <w:p w:rsidR="00AA1E86" w:rsidRDefault="00AA1E86" w:rsidP="00336754">
      <w:pPr>
        <w:jc w:val="center"/>
      </w:pPr>
      <w:r>
        <w:rPr>
          <w:noProof/>
          <w:lang w:eastAsia="lt-LT"/>
        </w:rPr>
        <w:drawing>
          <wp:inline distT="0" distB="0" distL="0" distR="0" wp14:anchorId="6381F4E0" wp14:editId="0B9C12BD">
            <wp:extent cx="5196840" cy="3840480"/>
            <wp:effectExtent l="0" t="0" r="22860" b="26670"/>
            <wp:docPr id="7" name="Diagrama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A1E86" w:rsidRDefault="00AA1E86" w:rsidP="00336754">
      <w:pPr>
        <w:jc w:val="center"/>
        <w:rPr>
          <w:rFonts w:cs="Times New Roman"/>
          <w:b/>
        </w:rPr>
      </w:pPr>
      <w:r w:rsidRPr="004034F8">
        <w:rPr>
          <w:rFonts w:cs="Times New Roman"/>
          <w:b/>
        </w:rPr>
        <w:t>7 paveikslas</w:t>
      </w:r>
      <w:r w:rsidR="00336754">
        <w:rPr>
          <w:rFonts w:cs="Times New Roman"/>
          <w:b/>
        </w:rPr>
        <w:t xml:space="preserve">. </w:t>
      </w:r>
      <w:r w:rsidRPr="004034F8">
        <w:rPr>
          <w:rFonts w:cs="Times New Roman"/>
          <w:b/>
        </w:rPr>
        <w:t>Mokymosi motyvacijos trukdžiai</w:t>
      </w:r>
    </w:p>
    <w:p w:rsidR="003B1DE5" w:rsidRDefault="003B1DE5" w:rsidP="003B1DE5">
      <w:pPr>
        <w:rPr>
          <w:rFonts w:cs="Times New Roman"/>
          <w:b/>
        </w:rPr>
      </w:pPr>
      <w:r>
        <w:rPr>
          <w:rFonts w:cs="Times New Roman"/>
          <w:b/>
        </w:rPr>
        <w:lastRenderedPageBreak/>
        <w:t xml:space="preserve">                                                                        IŠVADOS</w:t>
      </w:r>
    </w:p>
    <w:p w:rsidR="003B1DE5" w:rsidRDefault="003B1DE5" w:rsidP="003B1DE5">
      <w:pPr>
        <w:pStyle w:val="Sraopastraipa"/>
        <w:numPr>
          <w:ilvl w:val="0"/>
          <w:numId w:val="2"/>
        </w:numPr>
        <w:spacing w:line="360" w:lineRule="auto"/>
        <w:jc w:val="both"/>
        <w:rPr>
          <w:rFonts w:cs="Times New Roman"/>
        </w:rPr>
      </w:pPr>
      <w:r w:rsidRPr="00331342">
        <w:rPr>
          <w:rFonts w:cs="Times New Roman"/>
        </w:rPr>
        <w:t>Daugelis mokinių pasirinktą mokymo</w:t>
      </w:r>
      <w:r>
        <w:rPr>
          <w:rFonts w:cs="Times New Roman"/>
        </w:rPr>
        <w:t>si</w:t>
      </w:r>
      <w:r w:rsidRPr="00331342">
        <w:rPr>
          <w:rFonts w:cs="Times New Roman"/>
        </w:rPr>
        <w:t xml:space="preserve"> kryptį sieja su būsimas profesija. Ir tai rodo koks svarbus ir reikalaujantis kokybės yra šis procesas.</w:t>
      </w:r>
    </w:p>
    <w:p w:rsidR="003B1DE5" w:rsidRDefault="003B1DE5" w:rsidP="003B1DE5">
      <w:pPr>
        <w:pStyle w:val="Sraopastraipa"/>
        <w:numPr>
          <w:ilvl w:val="0"/>
          <w:numId w:val="2"/>
        </w:numPr>
        <w:spacing w:line="360" w:lineRule="auto"/>
        <w:jc w:val="both"/>
        <w:rPr>
          <w:rFonts w:cs="Times New Roman"/>
        </w:rPr>
      </w:pPr>
      <w:r w:rsidRPr="00331342">
        <w:rPr>
          <w:rFonts w:cs="Times New Roman"/>
        </w:rPr>
        <w:t xml:space="preserve">Mokiniai </w:t>
      </w:r>
      <w:r w:rsidRPr="00331342">
        <w:rPr>
          <w:rFonts w:cs="Times New Roman"/>
          <w:i/>
        </w:rPr>
        <w:t xml:space="preserve"> </w:t>
      </w:r>
      <w:r w:rsidRPr="00331342">
        <w:rPr>
          <w:rFonts w:cs="Times New Roman"/>
        </w:rPr>
        <w:t>teigiamai vertina mokymosi procesą siejant su jų lūkesčiais, tačiau išryškėja ir mokymosi motyvacijos trukdžiai, kurių analizė galėtų leisti pasiekti ir geresnių rezultatų.</w:t>
      </w:r>
    </w:p>
    <w:p w:rsidR="003B1DE5" w:rsidRDefault="003B1DE5" w:rsidP="003B1DE5">
      <w:pPr>
        <w:pStyle w:val="Sraopastraipa"/>
        <w:numPr>
          <w:ilvl w:val="0"/>
          <w:numId w:val="2"/>
        </w:numPr>
        <w:spacing w:line="360" w:lineRule="auto"/>
        <w:jc w:val="both"/>
        <w:rPr>
          <w:rFonts w:cs="Times New Roman"/>
        </w:rPr>
      </w:pPr>
      <w:r w:rsidRPr="00331342">
        <w:rPr>
          <w:rFonts w:cs="Times New Roman"/>
        </w:rPr>
        <w:t>Mokymosi motyvacijos trukdžiais moksleiviai įvardina per didelį krūvį, nenaudingas užduotis, vertinimo sistemą, santykį su mokytoju (moralizavimas) bei savo asmenines savybes (tingėjimas, pokyčiai ir nesėkmės jų asmeniniame gyvenime).</w:t>
      </w:r>
    </w:p>
    <w:p w:rsidR="003B1DE5" w:rsidRPr="00331342" w:rsidRDefault="003B1DE5" w:rsidP="003B1DE5">
      <w:pPr>
        <w:pStyle w:val="Sraopastraipa"/>
        <w:numPr>
          <w:ilvl w:val="0"/>
          <w:numId w:val="2"/>
        </w:numPr>
        <w:spacing w:line="360" w:lineRule="auto"/>
        <w:jc w:val="both"/>
        <w:rPr>
          <w:rFonts w:cs="Times New Roman"/>
        </w:rPr>
      </w:pPr>
      <w:r w:rsidRPr="00331342">
        <w:rPr>
          <w:rFonts w:cs="Times New Roman"/>
        </w:rPr>
        <w:t>Iškyla teorijos ir praktikos dermės poreikis, galintis pakelti mokymosi motyvaciją ir sudominti  mokomaisiais dalykais, įnešti dar daugiau prasmės į mokymosi procesą. Šiuo atveju mokinių atsakymai į klausimą apie mokymosi poveikį jų asmenybei ir gyvenimiškai pozicijai rodo, kad tai yra sritis kviečianti diskutuoti ir tobulėti. Įtraukiant į šį procesą visą mokyklos bendruomenę – mokinius, mokytojus, tėvus.</w:t>
      </w:r>
    </w:p>
    <w:p w:rsidR="003B1DE5" w:rsidRDefault="003B1DE5" w:rsidP="003B1DE5">
      <w:pPr>
        <w:spacing w:line="360" w:lineRule="auto"/>
        <w:rPr>
          <w:rFonts w:cs="Times New Roman"/>
        </w:rPr>
      </w:pPr>
    </w:p>
    <w:p w:rsidR="003B1DE5" w:rsidRDefault="003B1DE5" w:rsidP="003B1DE5">
      <w:pPr>
        <w:spacing w:line="360" w:lineRule="auto"/>
        <w:rPr>
          <w:rFonts w:cs="Times New Roman"/>
        </w:rPr>
      </w:pPr>
    </w:p>
    <w:p w:rsidR="003B1DE5" w:rsidRDefault="003B1DE5" w:rsidP="003B1DE5">
      <w:pPr>
        <w:spacing w:line="360" w:lineRule="auto"/>
        <w:rPr>
          <w:rFonts w:cs="Times New Roman"/>
        </w:rPr>
      </w:pPr>
      <w:r>
        <w:rPr>
          <w:rFonts w:cs="Times New Roman"/>
        </w:rPr>
        <w:t xml:space="preserve"> </w:t>
      </w:r>
      <w:r w:rsidR="000606D0">
        <w:rPr>
          <w:rFonts w:cs="Times New Roman"/>
        </w:rPr>
        <w:t xml:space="preserve">                              </w:t>
      </w:r>
      <w:bookmarkStart w:id="0" w:name="_GoBack"/>
      <w:bookmarkEnd w:id="0"/>
      <w:r w:rsidR="000606D0">
        <w:rPr>
          <w:rFonts w:cs="Times New Roman"/>
        </w:rPr>
        <w:t xml:space="preserve">     Direktoriaus pavaduotojas ugdymui Ramūnas </w:t>
      </w:r>
      <w:proofErr w:type="spellStart"/>
      <w:r w:rsidR="000606D0">
        <w:rPr>
          <w:rFonts w:cs="Times New Roman"/>
        </w:rPr>
        <w:t>Dobranskis</w:t>
      </w:r>
      <w:proofErr w:type="spellEnd"/>
    </w:p>
    <w:p w:rsidR="003B1DE5" w:rsidRPr="0080516F" w:rsidRDefault="003B1DE5" w:rsidP="003B1DE5"/>
    <w:p w:rsidR="0080516F" w:rsidRPr="0080516F" w:rsidRDefault="0080516F">
      <w:pPr>
        <w:rPr>
          <w:b/>
        </w:rPr>
      </w:pPr>
      <w:r w:rsidRPr="0080516F">
        <w:rPr>
          <w:b/>
        </w:rPr>
        <w:t xml:space="preserve"> </w:t>
      </w:r>
    </w:p>
    <w:p w:rsidR="0080516F" w:rsidRDefault="0080516F"/>
    <w:p w:rsidR="0080516F" w:rsidRPr="0080516F" w:rsidRDefault="0080516F">
      <w:pPr>
        <w:rPr>
          <w:b/>
        </w:rPr>
      </w:pPr>
    </w:p>
    <w:sectPr w:rsidR="0080516F" w:rsidRPr="0080516F" w:rsidSect="0033675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B6059"/>
    <w:multiLevelType w:val="hybridMultilevel"/>
    <w:tmpl w:val="F344051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51FB5"/>
    <w:multiLevelType w:val="hybridMultilevel"/>
    <w:tmpl w:val="BD96CAC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16F"/>
    <w:rsid w:val="000606D0"/>
    <w:rsid w:val="00134D99"/>
    <w:rsid w:val="001F5667"/>
    <w:rsid w:val="00336754"/>
    <w:rsid w:val="003B1DE5"/>
    <w:rsid w:val="006429F0"/>
    <w:rsid w:val="0080516F"/>
    <w:rsid w:val="00AA1E86"/>
    <w:rsid w:val="00C4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0516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A1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A1E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0516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A1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A1E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webSettings" Target="webSettings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eonas\Downloads\20190213%20IIe%20klases%20lukescia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eonas\Downloads\20190213%20IIe%20klases%20lukescia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eonas\Downloads\20190213%20IIe%20klases%20lukescia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eonas\Downloads\20190213%20IIe%20klases%20lukesciai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eonas\Downloads\20190213%20IIe%20klases%20lukesciai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eonas\Downloads\20190213%20IIe%20klases%20lukesciai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Leonas\Downloads\20190213%20IIe%20klases%20lukescia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 sz="1400" b="0" i="0" u="none" strike="noStrike" baseline="0">
                <a:effectLst/>
              </a:rPr>
              <a:t>Kodėl  pasirinkote ekologinę mokymosi kryptį ir ar tai siejama su būsima pasirinkta profesija?</a:t>
            </a:r>
            <a:r>
              <a:rPr lang="lt-LT" sz="1400" b="0" i="0" u="none" strike="noStrike" baseline="0"/>
              <a:t> </a:t>
            </a:r>
            <a:endParaRPr lang="lt-LT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palyginimas!$A$3</c:f>
              <c:strCache>
                <c:ptCount val="1"/>
                <c:pt idx="0">
                  <c:v>IE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palyginimas!$B$1:$C$2</c:f>
              <c:strCache>
                <c:ptCount val="2"/>
                <c:pt idx="0">
                  <c:v>Taip</c:v>
                </c:pt>
                <c:pt idx="1">
                  <c:v>Ne</c:v>
                </c:pt>
              </c:strCache>
            </c:strRef>
          </c:cat>
          <c:val>
            <c:numRef>
              <c:f>palyginimas!$B$3:$C$3</c:f>
              <c:numCache>
                <c:formatCode>0%</c:formatCode>
                <c:ptCount val="2"/>
                <c:pt idx="0">
                  <c:v>0.76</c:v>
                </c:pt>
                <c:pt idx="1">
                  <c:v>0.24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553-4A22-818B-A9CB9746E315}"/>
            </c:ext>
          </c:extLst>
        </c:ser>
        <c:ser>
          <c:idx val="1"/>
          <c:order val="1"/>
          <c:tx>
            <c:strRef>
              <c:f>palyginimas!$A$4</c:f>
              <c:strCache>
                <c:ptCount val="1"/>
                <c:pt idx="0">
                  <c:v>IIE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palyginimas!$B$1:$C$2</c:f>
              <c:strCache>
                <c:ptCount val="2"/>
                <c:pt idx="0">
                  <c:v>Taip</c:v>
                </c:pt>
                <c:pt idx="1">
                  <c:v>Ne</c:v>
                </c:pt>
              </c:strCache>
            </c:strRef>
          </c:cat>
          <c:val>
            <c:numRef>
              <c:f>palyginimas!$B$4:$C$4</c:f>
              <c:numCache>
                <c:formatCode>0%</c:formatCode>
                <c:ptCount val="2"/>
                <c:pt idx="0">
                  <c:v>0.62962962962962965</c:v>
                </c:pt>
                <c:pt idx="1">
                  <c:v>0.37037037037037035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553-4A22-818B-A9CB9746E31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4981248"/>
        <c:axId val="64987136"/>
      </c:barChart>
      <c:catAx>
        <c:axId val="64981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64987136"/>
        <c:crosses val="autoZero"/>
        <c:auto val="1"/>
        <c:lblAlgn val="ctr"/>
        <c:lblOffset val="100"/>
        <c:noMultiLvlLbl val="0"/>
      </c:catAx>
      <c:valAx>
        <c:axId val="64987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64981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 sz="1400" b="0" i="0" u="none" strike="noStrike" baseline="0">
                <a:effectLst/>
              </a:rPr>
              <a:t>Ar dėstomi dalykai tenkina tavo lūkesčius, jeigu ne, ką reikėtų keisti?</a:t>
            </a:r>
            <a:r>
              <a:rPr lang="lt-LT" sz="1400" b="0" i="0" u="none" strike="noStrike" baseline="0"/>
              <a:t> </a:t>
            </a:r>
            <a:endParaRPr lang="lt-LT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palyginimas!$A$11</c:f>
              <c:strCache>
                <c:ptCount val="1"/>
                <c:pt idx="0">
                  <c:v>IE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palyginimas!$B$10:$C$10</c:f>
              <c:strCache>
                <c:ptCount val="2"/>
                <c:pt idx="0">
                  <c:v>Taip</c:v>
                </c:pt>
                <c:pt idx="1">
                  <c:v>Ne</c:v>
                </c:pt>
              </c:strCache>
            </c:strRef>
          </c:cat>
          <c:val>
            <c:numRef>
              <c:f>palyginimas!$B$11:$C$11</c:f>
              <c:numCache>
                <c:formatCode>0%</c:formatCode>
                <c:ptCount val="2"/>
                <c:pt idx="0">
                  <c:v>0.96</c:v>
                </c:pt>
                <c:pt idx="1">
                  <c:v>0.04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967-4F10-896F-C80BC024D134}"/>
            </c:ext>
          </c:extLst>
        </c:ser>
        <c:ser>
          <c:idx val="1"/>
          <c:order val="1"/>
          <c:tx>
            <c:strRef>
              <c:f>palyginimas!$A$12</c:f>
              <c:strCache>
                <c:ptCount val="1"/>
                <c:pt idx="0">
                  <c:v>IIE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palyginimas!$B$10:$C$10</c:f>
              <c:strCache>
                <c:ptCount val="2"/>
                <c:pt idx="0">
                  <c:v>Taip</c:v>
                </c:pt>
                <c:pt idx="1">
                  <c:v>Ne</c:v>
                </c:pt>
              </c:strCache>
            </c:strRef>
          </c:cat>
          <c:val>
            <c:numRef>
              <c:f>palyginimas!$B$12:$C$12</c:f>
              <c:numCache>
                <c:formatCode>0%</c:formatCode>
                <c:ptCount val="2"/>
                <c:pt idx="0">
                  <c:v>0.88888888888888884</c:v>
                </c:pt>
                <c:pt idx="1">
                  <c:v>0.1111111111111111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967-4F10-896F-C80BC024D13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4497920"/>
        <c:axId val="64499712"/>
      </c:barChart>
      <c:catAx>
        <c:axId val="64497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64499712"/>
        <c:crosses val="autoZero"/>
        <c:auto val="1"/>
        <c:lblAlgn val="ctr"/>
        <c:lblOffset val="100"/>
        <c:noMultiLvlLbl val="0"/>
      </c:catAx>
      <c:valAx>
        <c:axId val="64499712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64497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 sz="1400" b="0" i="0" u="none" strike="noStrike" baseline="0">
                <a:effectLst/>
              </a:rPr>
              <a:t>Ar dėstomi dalykai yra siejami su praktinėmis veiklomis ir ar tai prisideda prie žinių gilinimo?</a:t>
            </a:r>
            <a:r>
              <a:rPr lang="lt-LT" sz="1400" b="0" i="0" u="none" strike="noStrike" baseline="0"/>
              <a:t> </a:t>
            </a:r>
            <a:endParaRPr lang="lt-LT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palyginimas!$A$16</c:f>
              <c:strCache>
                <c:ptCount val="1"/>
                <c:pt idx="0">
                  <c:v>IE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palyginimas!$B$14:$C$15</c:f>
              <c:strCache>
                <c:ptCount val="2"/>
                <c:pt idx="0">
                  <c:v>Taip</c:v>
                </c:pt>
                <c:pt idx="1">
                  <c:v>Ne</c:v>
                </c:pt>
              </c:strCache>
            </c:strRef>
          </c:cat>
          <c:val>
            <c:numRef>
              <c:f>palyginimas!$B$16:$C$16</c:f>
              <c:numCache>
                <c:formatCode>0%</c:formatCode>
                <c:ptCount val="2"/>
                <c:pt idx="0">
                  <c:v>0.76</c:v>
                </c:pt>
                <c:pt idx="1">
                  <c:v>0.24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56C-4111-BCB8-760AD02D27AF}"/>
            </c:ext>
          </c:extLst>
        </c:ser>
        <c:ser>
          <c:idx val="1"/>
          <c:order val="1"/>
          <c:tx>
            <c:strRef>
              <c:f>palyginimas!$A$17</c:f>
              <c:strCache>
                <c:ptCount val="1"/>
                <c:pt idx="0">
                  <c:v>IIE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palyginimas!$B$14:$C$15</c:f>
              <c:strCache>
                <c:ptCount val="2"/>
                <c:pt idx="0">
                  <c:v>Taip</c:v>
                </c:pt>
                <c:pt idx="1">
                  <c:v>Ne</c:v>
                </c:pt>
              </c:strCache>
            </c:strRef>
          </c:cat>
          <c:val>
            <c:numRef>
              <c:f>palyginimas!$B$17:$C$17</c:f>
              <c:numCache>
                <c:formatCode>0%</c:formatCode>
                <c:ptCount val="2"/>
                <c:pt idx="0">
                  <c:v>0.88888888888888884</c:v>
                </c:pt>
                <c:pt idx="1">
                  <c:v>0.1111111111111111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56C-4111-BCB8-760AD02D27A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4545536"/>
        <c:axId val="64547072"/>
      </c:barChart>
      <c:catAx>
        <c:axId val="64545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64547072"/>
        <c:crosses val="autoZero"/>
        <c:auto val="1"/>
        <c:lblAlgn val="ctr"/>
        <c:lblOffset val="100"/>
        <c:noMultiLvlLbl val="0"/>
      </c:catAx>
      <c:valAx>
        <c:axId val="64547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64545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 sz="1400" b="0" i="0" u="none" strike="noStrike" baseline="0">
                <a:effectLst/>
              </a:rPr>
              <a:t>Kaip dėstomi dalykai ir pasirinkta mokymosi kryptis keičia tavo požiūrį į gyvenimą ir žmones?</a:t>
            </a:r>
            <a:r>
              <a:rPr lang="lt-LT" sz="1400" b="0" i="0" u="none" strike="noStrike" baseline="0"/>
              <a:t> </a:t>
            </a:r>
            <a:endParaRPr lang="lt-LT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palyginimas!$A$21</c:f>
              <c:strCache>
                <c:ptCount val="1"/>
                <c:pt idx="0">
                  <c:v>IE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palyginimas!$B$20:$C$20</c:f>
              <c:strCache>
                <c:ptCount val="2"/>
                <c:pt idx="0">
                  <c:v>Keičia</c:v>
                </c:pt>
                <c:pt idx="1">
                  <c:v>Nekeičia</c:v>
                </c:pt>
              </c:strCache>
            </c:strRef>
          </c:cat>
          <c:val>
            <c:numRef>
              <c:f>palyginimas!$B$21:$C$21</c:f>
              <c:numCache>
                <c:formatCode>0%</c:formatCode>
                <c:ptCount val="2"/>
                <c:pt idx="0">
                  <c:v>0.6</c:v>
                </c:pt>
                <c:pt idx="1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19-4ED5-8FFB-96F1C19B2CF9}"/>
            </c:ext>
          </c:extLst>
        </c:ser>
        <c:ser>
          <c:idx val="1"/>
          <c:order val="1"/>
          <c:tx>
            <c:strRef>
              <c:f>palyginimas!$A$22</c:f>
              <c:strCache>
                <c:ptCount val="1"/>
                <c:pt idx="0">
                  <c:v>IIE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palyginimas!$B$20:$C$20</c:f>
              <c:strCache>
                <c:ptCount val="2"/>
                <c:pt idx="0">
                  <c:v>Keičia</c:v>
                </c:pt>
                <c:pt idx="1">
                  <c:v>Nekeičia</c:v>
                </c:pt>
              </c:strCache>
            </c:strRef>
          </c:cat>
          <c:val>
            <c:numRef>
              <c:f>palyginimas!$B$22:$C$22</c:f>
              <c:numCache>
                <c:formatCode>0%</c:formatCode>
                <c:ptCount val="2"/>
                <c:pt idx="0">
                  <c:v>0.96296296296296291</c:v>
                </c:pt>
                <c:pt idx="1">
                  <c:v>3.7037037037037035E-2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619-4ED5-8FFB-96F1C19B2CF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4717568"/>
        <c:axId val="64719104"/>
      </c:barChart>
      <c:catAx>
        <c:axId val="64717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64719104"/>
        <c:crosses val="autoZero"/>
        <c:auto val="1"/>
        <c:lblAlgn val="ctr"/>
        <c:lblOffset val="100"/>
        <c:noMultiLvlLbl val="0"/>
      </c:catAx>
      <c:valAx>
        <c:axId val="64719104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64717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 sz="1400" b="0" i="0" u="none" strike="noStrike" baseline="0">
                <a:effectLst/>
              </a:rPr>
              <a:t>Koks tavo  aktyvumas dalyvaujant olimpiadose, gilinant žinias?</a:t>
            </a:r>
            <a:r>
              <a:rPr lang="lt-LT" sz="1400" b="0" i="0" u="none" strike="noStrike" baseline="0"/>
              <a:t> </a:t>
            </a:r>
            <a:endParaRPr lang="lt-LT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palyginimas!$A$26</c:f>
              <c:strCache>
                <c:ptCount val="1"/>
                <c:pt idx="0">
                  <c:v>IE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palyginimas!$B$25:$C$25</c:f>
              <c:strCache>
                <c:ptCount val="2"/>
                <c:pt idx="0">
                  <c:v>Dalyvauju/Gilinu</c:v>
                </c:pt>
                <c:pt idx="1">
                  <c:v>Nedalyvauju/Negilinu</c:v>
                </c:pt>
              </c:strCache>
            </c:strRef>
          </c:cat>
          <c:val>
            <c:numRef>
              <c:f>palyginimas!$B$26:$C$26</c:f>
              <c:numCache>
                <c:formatCode>0%</c:formatCode>
                <c:ptCount val="2"/>
                <c:pt idx="0">
                  <c:v>0.68</c:v>
                </c:pt>
                <c:pt idx="1">
                  <c:v>0.32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ED-4BF9-ABFE-896C883A776E}"/>
            </c:ext>
          </c:extLst>
        </c:ser>
        <c:ser>
          <c:idx val="1"/>
          <c:order val="1"/>
          <c:tx>
            <c:strRef>
              <c:f>palyginimas!$A$27</c:f>
              <c:strCache>
                <c:ptCount val="1"/>
                <c:pt idx="0">
                  <c:v>IIE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palyginimas!$B$25:$C$25</c:f>
              <c:strCache>
                <c:ptCount val="2"/>
                <c:pt idx="0">
                  <c:v>Dalyvauju/Gilinu</c:v>
                </c:pt>
                <c:pt idx="1">
                  <c:v>Nedalyvauju/Negilinu</c:v>
                </c:pt>
              </c:strCache>
            </c:strRef>
          </c:cat>
          <c:val>
            <c:numRef>
              <c:f>palyginimas!$B$27:$C$27</c:f>
              <c:numCache>
                <c:formatCode>0%</c:formatCode>
                <c:ptCount val="2"/>
                <c:pt idx="0">
                  <c:v>0.55555555555555558</c:v>
                </c:pt>
                <c:pt idx="1">
                  <c:v>0.44444444444444442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DED-4BF9-ABFE-896C883A776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4819968"/>
        <c:axId val="64821504"/>
      </c:barChart>
      <c:catAx>
        <c:axId val="64819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64821504"/>
        <c:crosses val="autoZero"/>
        <c:auto val="1"/>
        <c:lblAlgn val="ctr"/>
        <c:lblOffset val="100"/>
        <c:noMultiLvlLbl val="0"/>
      </c:catAx>
      <c:valAx>
        <c:axId val="64821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64819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lt-LT" sz="1800" b="0" i="0" u="none" strike="noStrike" baseline="0">
                <a:effectLst/>
              </a:rPr>
              <a:t>Kas stabdo tavo mokymosi motyvaciją?</a:t>
            </a:r>
          </a:p>
          <a:p>
            <a:pPr>
              <a:defRPr/>
            </a:pPr>
            <a:r>
              <a:rPr lang="lt-LT" sz="1800" b="0" i="0" u="none" strike="noStrike" baseline="0">
                <a:effectLst/>
              </a:rPr>
              <a:t>IE</a:t>
            </a:r>
            <a:r>
              <a:rPr lang="lt-LT" sz="1800" b="1" i="0" u="none" strike="noStrike" baseline="0"/>
              <a:t> </a:t>
            </a:r>
            <a:endParaRPr lang="lt-LT"/>
          </a:p>
        </c:rich>
      </c:tx>
      <c:layout>
        <c:manualLayout>
          <c:xMode val="edge"/>
          <c:yMode val="edge"/>
          <c:x val="0.18036337355063817"/>
          <c:y val="5.6116722783389446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2.4154589371980676E-2"/>
          <c:y val="3.3333333333333333E-2"/>
          <c:w val="0.95169082125603865"/>
          <c:h val="0.89075256502028155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/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IE!$B$12:$B$16</c:f>
              <c:strCache>
                <c:ptCount val="5"/>
                <c:pt idx="0">
                  <c:v>Daug namų darbų</c:v>
                </c:pt>
                <c:pt idx="1">
                  <c:v>Didelis krūvis</c:v>
                </c:pt>
                <c:pt idx="2">
                  <c:v>Nėra</c:v>
                </c:pt>
                <c:pt idx="3">
                  <c:v>Tingėjimas</c:v>
                </c:pt>
                <c:pt idx="4">
                  <c:v>Mokytojo darbas</c:v>
                </c:pt>
              </c:strCache>
            </c:strRef>
          </c:cat>
          <c:val>
            <c:numRef>
              <c:f>IE!$C$12:$C$16</c:f>
              <c:numCache>
                <c:formatCode>0%</c:formatCode>
                <c:ptCount val="5"/>
                <c:pt idx="0">
                  <c:v>0.12</c:v>
                </c:pt>
                <c:pt idx="1">
                  <c:v>0.32</c:v>
                </c:pt>
                <c:pt idx="2">
                  <c:v>0.12</c:v>
                </c:pt>
                <c:pt idx="3">
                  <c:v>0.28000000000000003</c:v>
                </c:pt>
                <c:pt idx="4">
                  <c:v>0.16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67D-4FBD-AF3A-6690D0F444C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4866176"/>
        <c:axId val="64869120"/>
      </c:barChart>
      <c:catAx>
        <c:axId val="64866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4869120"/>
        <c:crosses val="autoZero"/>
        <c:auto val="1"/>
        <c:lblAlgn val="ctr"/>
        <c:lblOffset val="100"/>
        <c:noMultiLvlLbl val="0"/>
      </c:catAx>
      <c:valAx>
        <c:axId val="64869120"/>
        <c:scaling>
          <c:orientation val="minMax"/>
        </c:scaling>
        <c:delete val="1"/>
        <c:axPos val="l"/>
        <c:majorGridlines/>
        <c:numFmt formatCode="0%" sourceLinked="1"/>
        <c:majorTickMark val="out"/>
        <c:minorTickMark val="none"/>
        <c:tickLblPos val="nextTo"/>
        <c:crossAx val="6486617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lt-LT" sz="1800" b="0" i="0" u="none" strike="noStrike" baseline="0">
                <a:effectLst/>
              </a:rPr>
              <a:t>Kas stabdo tavo mokymosi motyvaciją?</a:t>
            </a:r>
            <a:r>
              <a:rPr lang="lt-LT" sz="1800" b="1" i="0" u="none" strike="noStrike" baseline="0"/>
              <a:t> </a:t>
            </a:r>
          </a:p>
          <a:p>
            <a:pPr>
              <a:defRPr/>
            </a:pPr>
            <a:r>
              <a:rPr lang="lt-LT" sz="1800" b="1" i="0" u="none" strike="noStrike" baseline="0"/>
              <a:t>IIE</a:t>
            </a:r>
            <a:endParaRPr lang="lt-LT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/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IIE!$B$12:$B$23</c:f>
              <c:strCache>
                <c:ptCount val="12"/>
                <c:pt idx="0">
                  <c:v>Per didelis pamokų krūvis</c:v>
                </c:pt>
                <c:pt idx="1">
                  <c:v>Daug nenaudingos informacijos</c:v>
                </c:pt>
                <c:pt idx="2">
                  <c:v>Tingėjimas</c:v>
                </c:pt>
                <c:pt idx="3">
                  <c:v>Namų darbų krūvis</c:v>
                </c:pt>
                <c:pt idx="4">
                  <c:v>Blogi įvertinimai</c:v>
                </c:pt>
                <c:pt idx="5">
                  <c:v>Atsiskaitymų kiekis</c:v>
                </c:pt>
                <c:pt idx="6">
                  <c:v>Neįdomios mokymosi temos</c:v>
                </c:pt>
                <c:pt idx="7">
                  <c:v>Nesėkmės</c:v>
                </c:pt>
                <c:pt idx="8">
                  <c:v>Pokyčiai asmeniniam gyvenime</c:v>
                </c:pt>
                <c:pt idx="9">
                  <c:v>Blogi pavyzdžiai</c:v>
                </c:pt>
                <c:pt idx="10">
                  <c:v>Mokytojų moralizavimas</c:v>
                </c:pt>
                <c:pt idx="11">
                  <c:v>Viskas gerai</c:v>
                </c:pt>
              </c:strCache>
            </c:strRef>
          </c:cat>
          <c:val>
            <c:numRef>
              <c:f>IIE!$C$12:$C$23</c:f>
              <c:numCache>
                <c:formatCode>0%</c:formatCode>
                <c:ptCount val="12"/>
                <c:pt idx="0">
                  <c:v>0.14814814814814814</c:v>
                </c:pt>
                <c:pt idx="1">
                  <c:v>7.407407407407407E-2</c:v>
                </c:pt>
                <c:pt idx="2">
                  <c:v>0.1111111111111111</c:v>
                </c:pt>
                <c:pt idx="3">
                  <c:v>0.1111111111111111</c:v>
                </c:pt>
                <c:pt idx="4">
                  <c:v>0.14814814814814814</c:v>
                </c:pt>
                <c:pt idx="5">
                  <c:v>3.7037037037037035E-2</c:v>
                </c:pt>
                <c:pt idx="6">
                  <c:v>3.7037037037037035E-2</c:v>
                </c:pt>
                <c:pt idx="7">
                  <c:v>3.7037037037037035E-2</c:v>
                </c:pt>
                <c:pt idx="8">
                  <c:v>3.7037037037037035E-2</c:v>
                </c:pt>
                <c:pt idx="9">
                  <c:v>3.7037037037037035E-2</c:v>
                </c:pt>
                <c:pt idx="10">
                  <c:v>0.14814814814814814</c:v>
                </c:pt>
                <c:pt idx="11">
                  <c:v>7.407407407407407E-2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181-4A16-805B-AD7751AAD7C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4901120"/>
        <c:axId val="64903808"/>
      </c:barChart>
      <c:catAx>
        <c:axId val="649011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4903808"/>
        <c:crosses val="autoZero"/>
        <c:auto val="1"/>
        <c:lblAlgn val="ctr"/>
        <c:lblOffset val="100"/>
        <c:noMultiLvlLbl val="0"/>
      </c:catAx>
      <c:valAx>
        <c:axId val="64903808"/>
        <c:scaling>
          <c:orientation val="minMax"/>
        </c:scaling>
        <c:delete val="1"/>
        <c:axPos val="l"/>
        <c:majorGridlines/>
        <c:numFmt formatCode="0%" sourceLinked="1"/>
        <c:majorTickMark val="out"/>
        <c:minorTickMark val="none"/>
        <c:tickLblPos val="nextTo"/>
        <c:crossAx val="649011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1291</Words>
  <Characters>737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Organizacija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Name</cp:lastModifiedBy>
  <cp:revision>3</cp:revision>
  <dcterms:created xsi:type="dcterms:W3CDTF">2019-02-21T09:37:00Z</dcterms:created>
  <dcterms:modified xsi:type="dcterms:W3CDTF">2019-03-28T08:14:00Z</dcterms:modified>
</cp:coreProperties>
</file>