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E8D" w:rsidRDefault="009F5E8D" w:rsidP="009F5E8D">
      <w:pPr>
        <w:jc w:val="both"/>
        <w:rPr>
          <w:rFonts w:ascii="TimesLT" w:hAnsi="TimesLT"/>
          <w:sz w:val="24"/>
          <w:lang w:val="lt-LT"/>
        </w:rPr>
      </w:pPr>
      <w:r>
        <w:rPr>
          <w:rFonts w:ascii="TimesLT" w:hAnsi="TimesLT"/>
          <w:noProof/>
          <w:sz w:val="28"/>
          <w:lang w:val="lt-LT" w:eastAsia="lt-LT"/>
        </w:rPr>
        <w:drawing>
          <wp:anchor distT="0" distB="0" distL="114300" distR="114300" simplePos="0" relativeHeight="251659264" behindDoc="0" locked="0" layoutInCell="1" allowOverlap="1" wp14:anchorId="2BA66A5E" wp14:editId="2A4B6CF8">
            <wp:simplePos x="0" y="0"/>
            <wp:positionH relativeFrom="column">
              <wp:posOffset>2754630</wp:posOffset>
            </wp:positionH>
            <wp:positionV relativeFrom="paragraph">
              <wp:posOffset>-434340</wp:posOffset>
            </wp:positionV>
            <wp:extent cx="548640" cy="683895"/>
            <wp:effectExtent l="0" t="0" r="3810" b="1905"/>
            <wp:wrapSquare wrapText="left"/>
            <wp:docPr id="17" name="Paveikslėlis 17" descr="Aprašas: 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Aprašas: 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E8D" w:rsidRDefault="009F5E8D" w:rsidP="009F5E8D">
      <w:pPr>
        <w:rPr>
          <w:rFonts w:ascii="TimesLT" w:hAnsi="TimesLT"/>
          <w:b/>
          <w:sz w:val="28"/>
          <w:lang w:val="lt-LT"/>
        </w:rPr>
      </w:pPr>
    </w:p>
    <w:p w:rsidR="009F5E8D" w:rsidRDefault="009F5E8D" w:rsidP="009F5E8D">
      <w:pPr>
        <w:rPr>
          <w:rFonts w:ascii="TimesLT" w:hAnsi="TimesLT"/>
          <w:b/>
          <w:sz w:val="28"/>
          <w:lang w:val="lt-LT"/>
        </w:rPr>
      </w:pPr>
    </w:p>
    <w:p w:rsidR="009F5E8D" w:rsidRDefault="009F5E8D" w:rsidP="009F5E8D">
      <w:pPr>
        <w:rPr>
          <w:rFonts w:ascii="TimesLT" w:hAnsi="TimesLT"/>
          <w:b/>
          <w:sz w:val="28"/>
          <w:lang w:val="lt-LT"/>
        </w:rPr>
      </w:pPr>
    </w:p>
    <w:p w:rsidR="009F5E8D" w:rsidRDefault="009F5E8D" w:rsidP="009F5E8D">
      <w:pPr>
        <w:rPr>
          <w:rFonts w:ascii="TimesLT" w:hAnsi="TimesLT"/>
          <w:b/>
          <w:sz w:val="28"/>
          <w:lang w:val="lt-LT"/>
        </w:rPr>
      </w:pPr>
      <w:bookmarkStart w:id="0" w:name="_GoBack"/>
      <w:bookmarkEnd w:id="0"/>
    </w:p>
    <w:p w:rsidR="009F5E8D" w:rsidRDefault="009F5E8D" w:rsidP="009F5E8D">
      <w:pPr>
        <w:jc w:val="center"/>
        <w:rPr>
          <w:rFonts w:ascii="TimesLT" w:hAnsi="TimesLT"/>
          <w:b/>
          <w:sz w:val="28"/>
          <w:lang w:val="lt-LT"/>
        </w:rPr>
      </w:pPr>
      <w:r>
        <w:rPr>
          <w:rFonts w:ascii="TimesLT" w:hAnsi="TimesLT"/>
          <w:b/>
          <w:sz w:val="28"/>
          <w:lang w:val="lt-LT"/>
        </w:rPr>
        <w:t>KLAIP</w:t>
      </w:r>
      <w:r>
        <w:rPr>
          <w:rFonts w:ascii="TimesLT" w:hAnsi="TimesLT" w:hint="eastAsia"/>
          <w:b/>
          <w:sz w:val="28"/>
          <w:lang w:val="lt-LT"/>
        </w:rPr>
        <w:t>Ė</w:t>
      </w:r>
      <w:r>
        <w:rPr>
          <w:rFonts w:ascii="TimesLT" w:hAnsi="TimesLT"/>
          <w:b/>
          <w:sz w:val="28"/>
          <w:lang w:val="lt-LT"/>
        </w:rPr>
        <w:t>DOS ,,V</w:t>
      </w:r>
      <w:r>
        <w:rPr>
          <w:rFonts w:ascii="TimesLT" w:hAnsi="TimesLT" w:hint="eastAsia"/>
          <w:b/>
          <w:sz w:val="28"/>
          <w:lang w:val="lt-LT"/>
        </w:rPr>
        <w:t>Ė</w:t>
      </w:r>
      <w:r>
        <w:rPr>
          <w:rFonts w:ascii="TimesLT" w:hAnsi="TimesLT"/>
          <w:b/>
          <w:sz w:val="28"/>
          <w:lang w:val="lt-LT"/>
        </w:rPr>
        <w:t>TRUNG</w:t>
      </w:r>
      <w:r>
        <w:rPr>
          <w:rFonts w:ascii="TimesLT" w:hAnsi="TimesLT" w:hint="eastAsia"/>
          <w:b/>
          <w:sz w:val="28"/>
          <w:lang w:val="lt-LT"/>
        </w:rPr>
        <w:t>Ė</w:t>
      </w:r>
      <w:r>
        <w:rPr>
          <w:rFonts w:ascii="TimesLT" w:hAnsi="TimesLT"/>
          <w:b/>
          <w:sz w:val="28"/>
          <w:lang w:val="lt-LT"/>
        </w:rPr>
        <w:t>S” GIMNAZIJOS</w:t>
      </w:r>
    </w:p>
    <w:p w:rsidR="009F5E8D" w:rsidRDefault="009F5E8D" w:rsidP="009F5E8D">
      <w:pPr>
        <w:jc w:val="center"/>
        <w:rPr>
          <w:rFonts w:ascii="TimesLT" w:hAnsi="TimesLT"/>
          <w:b/>
          <w:sz w:val="28"/>
          <w:lang w:val="lt-LT"/>
        </w:rPr>
      </w:pPr>
      <w:r>
        <w:rPr>
          <w:rFonts w:ascii="TimesLT" w:hAnsi="TimesLT"/>
          <w:b/>
          <w:sz w:val="28"/>
          <w:lang w:val="lt-LT"/>
        </w:rPr>
        <w:t xml:space="preserve">DIREKTORIUS </w:t>
      </w:r>
    </w:p>
    <w:p w:rsidR="009F5E8D" w:rsidRDefault="009F5E8D" w:rsidP="009F5E8D">
      <w:pPr>
        <w:jc w:val="center"/>
        <w:rPr>
          <w:rFonts w:ascii="TimesLT" w:hAnsi="TimesLT"/>
          <w:b/>
          <w:sz w:val="28"/>
          <w:lang w:val="lt-LT"/>
        </w:rPr>
      </w:pPr>
    </w:p>
    <w:p w:rsidR="009F5E8D" w:rsidRPr="004737B5" w:rsidRDefault="009F5E8D" w:rsidP="009F5E8D">
      <w:pPr>
        <w:jc w:val="center"/>
        <w:rPr>
          <w:rFonts w:ascii="TimesLT" w:hAnsi="TimesLT"/>
          <w:b/>
          <w:sz w:val="24"/>
          <w:szCs w:val="24"/>
          <w:lang w:val="lt-LT"/>
        </w:rPr>
      </w:pPr>
      <w:r w:rsidRPr="004737B5">
        <w:rPr>
          <w:rFonts w:ascii="TimesLT" w:hAnsi="TimesLT" w:hint="eastAsia"/>
          <w:b/>
          <w:sz w:val="24"/>
          <w:szCs w:val="24"/>
          <w:lang w:val="lt-LT"/>
        </w:rPr>
        <w:t>Į</w:t>
      </w:r>
      <w:r w:rsidRPr="004737B5">
        <w:rPr>
          <w:rFonts w:ascii="TimesLT" w:hAnsi="TimesLT"/>
          <w:b/>
          <w:sz w:val="24"/>
          <w:szCs w:val="24"/>
          <w:lang w:val="lt-LT"/>
        </w:rPr>
        <w:t>SAKYMAS</w:t>
      </w:r>
    </w:p>
    <w:p w:rsidR="009F5E8D" w:rsidRPr="004737B5" w:rsidRDefault="009F5E8D" w:rsidP="009F5E8D">
      <w:pPr>
        <w:jc w:val="center"/>
        <w:rPr>
          <w:rFonts w:ascii="TimesLT" w:hAnsi="TimesLT"/>
          <w:b/>
          <w:sz w:val="24"/>
          <w:szCs w:val="24"/>
          <w:lang w:val="lt-LT"/>
        </w:rPr>
      </w:pPr>
      <w:r w:rsidRPr="004737B5">
        <w:rPr>
          <w:rFonts w:ascii="TimesLT" w:hAnsi="TimesLT"/>
          <w:b/>
          <w:sz w:val="24"/>
          <w:szCs w:val="24"/>
          <w:lang w:val="lt-LT"/>
        </w:rPr>
        <w:t>D</w:t>
      </w:r>
      <w:r w:rsidRPr="004737B5">
        <w:rPr>
          <w:rFonts w:ascii="TimesLT" w:hAnsi="TimesLT" w:hint="eastAsia"/>
          <w:b/>
          <w:sz w:val="24"/>
          <w:szCs w:val="24"/>
          <w:lang w:val="lt-LT"/>
        </w:rPr>
        <w:t>Ė</w:t>
      </w:r>
      <w:r w:rsidRPr="004737B5">
        <w:rPr>
          <w:rFonts w:ascii="TimesLT" w:hAnsi="TimesLT"/>
          <w:b/>
          <w:sz w:val="24"/>
          <w:szCs w:val="24"/>
          <w:lang w:val="lt-LT"/>
        </w:rPr>
        <w:t>L</w:t>
      </w:r>
      <w:r>
        <w:rPr>
          <w:rFonts w:ascii="TimesLT" w:hAnsi="TimesLT"/>
          <w:b/>
          <w:sz w:val="24"/>
          <w:szCs w:val="24"/>
          <w:lang w:val="lt-LT"/>
        </w:rPr>
        <w:t xml:space="preserve"> KOMISIJOS SUDARYMO IR TURTO NURAŠYMO TVARKOS PATVIRTINIMO</w:t>
      </w:r>
    </w:p>
    <w:p w:rsidR="009F5E8D" w:rsidRDefault="009F5E8D" w:rsidP="009F5E8D">
      <w:pPr>
        <w:jc w:val="center"/>
        <w:rPr>
          <w:rFonts w:ascii="TimesLT" w:hAnsi="TimesLT"/>
          <w:sz w:val="24"/>
          <w:lang w:val="lt-LT"/>
        </w:rPr>
      </w:pPr>
    </w:p>
    <w:p w:rsidR="009F5E8D" w:rsidRDefault="009F5E8D" w:rsidP="009F5E8D">
      <w:pPr>
        <w:jc w:val="center"/>
        <w:rPr>
          <w:rFonts w:ascii="TimesLT" w:hAnsi="TimesLT"/>
          <w:sz w:val="24"/>
          <w:lang w:val="lt-LT"/>
        </w:rPr>
      </w:pPr>
      <w:r>
        <w:rPr>
          <w:rFonts w:ascii="TimesLT" w:hAnsi="TimesLT"/>
          <w:sz w:val="24"/>
          <w:lang w:val="lt-LT"/>
        </w:rPr>
        <w:t>2015 m. spalio 30 d.  Nr.V-180</w:t>
      </w:r>
    </w:p>
    <w:p w:rsidR="009F5E8D" w:rsidRDefault="009F5E8D" w:rsidP="009F5E8D">
      <w:pPr>
        <w:jc w:val="center"/>
        <w:rPr>
          <w:rFonts w:ascii="TimesLT" w:hAnsi="TimesLT"/>
          <w:sz w:val="24"/>
          <w:lang w:val="lt-LT"/>
        </w:rPr>
      </w:pPr>
      <w:r>
        <w:rPr>
          <w:rFonts w:ascii="TimesLT" w:hAnsi="TimesLT"/>
          <w:sz w:val="24"/>
          <w:lang w:val="lt-LT"/>
        </w:rPr>
        <w:t>Klaip</w:t>
      </w:r>
      <w:r>
        <w:rPr>
          <w:rFonts w:ascii="TimesLT" w:hAnsi="TimesLT" w:hint="eastAsia"/>
          <w:sz w:val="24"/>
          <w:lang w:val="lt-LT"/>
        </w:rPr>
        <w:t>ė</w:t>
      </w:r>
      <w:r>
        <w:rPr>
          <w:rFonts w:ascii="TimesLT" w:hAnsi="TimesLT"/>
          <w:sz w:val="24"/>
          <w:lang w:val="lt-LT"/>
        </w:rPr>
        <w:t>da</w:t>
      </w:r>
    </w:p>
    <w:p w:rsidR="009F5E8D" w:rsidRDefault="009F5E8D" w:rsidP="009F5E8D">
      <w:pPr>
        <w:rPr>
          <w:rFonts w:ascii="TimesLT" w:hAnsi="TimesLT"/>
          <w:sz w:val="24"/>
          <w:lang w:val="lt-LT"/>
        </w:rPr>
      </w:pPr>
    </w:p>
    <w:p w:rsidR="009F5E8D" w:rsidRDefault="009F5E8D" w:rsidP="009F5E8D">
      <w:pPr>
        <w:jc w:val="both"/>
        <w:rPr>
          <w:rFonts w:ascii="TimesLT" w:hAnsi="TimesLT"/>
          <w:sz w:val="24"/>
          <w:lang w:val="lt-LT"/>
        </w:rPr>
      </w:pPr>
      <w:r>
        <w:rPr>
          <w:rFonts w:ascii="TimesLT" w:hAnsi="TimesLT"/>
          <w:sz w:val="24"/>
          <w:lang w:val="lt-LT"/>
        </w:rPr>
        <w:t xml:space="preserve">          Vadovaudamasis Valstybės ir savivaldybių turto nurašymo, išardymo, likvidavimo tvarkos aprašu, patvirtintu Lietuvos Respublikos Vyriausybės </w:t>
      </w:r>
      <w:smartTag w:uri="urn:schemas-microsoft-com:office:smarttags" w:element="metricconverter">
        <w:smartTagPr>
          <w:attr w:name="ProductID" w:val="2001 m"/>
        </w:smartTagPr>
        <w:r>
          <w:rPr>
            <w:rFonts w:ascii="TimesLT" w:hAnsi="TimesLT"/>
            <w:sz w:val="24"/>
            <w:lang w:val="lt-LT"/>
          </w:rPr>
          <w:t>2001 m</w:t>
        </w:r>
      </w:smartTag>
      <w:r>
        <w:rPr>
          <w:rFonts w:ascii="TimesLT" w:hAnsi="TimesLT"/>
          <w:sz w:val="24"/>
          <w:lang w:val="lt-LT"/>
        </w:rPr>
        <w:t>. spalio 19 d. nutarimu Nr. 1250, „Dėl pripažinto nereikalingu arba netinkamu (negalimu) naudoti valstybės ir savivaldybių turto nurašymo, išardymo, likvidavimo tvarkos patvirtinimo“, (Žin., 2001, Nr. 90-3175):</w:t>
      </w:r>
    </w:p>
    <w:p w:rsidR="009F5E8D" w:rsidRDefault="009F5E8D" w:rsidP="009F5E8D">
      <w:pPr>
        <w:jc w:val="both"/>
        <w:rPr>
          <w:rFonts w:ascii="TimesLT" w:hAnsi="TimesLT"/>
          <w:sz w:val="24"/>
          <w:lang w:val="lt-LT"/>
        </w:rPr>
      </w:pPr>
      <w:r>
        <w:rPr>
          <w:rFonts w:ascii="TimesLT" w:hAnsi="TimesLT"/>
          <w:sz w:val="24"/>
          <w:lang w:val="lt-LT"/>
        </w:rPr>
        <w:t xml:space="preserve">         1. S u d a r a u  nuolat veikiančią ilgalaikio materialinio, nematerialinio ir trumpalaikio turto nurašymo komisiją:</w:t>
      </w:r>
    </w:p>
    <w:p w:rsidR="009F5E8D" w:rsidRDefault="009F5E8D" w:rsidP="009F5E8D">
      <w:pPr>
        <w:tabs>
          <w:tab w:val="left" w:pos="1815"/>
        </w:tabs>
        <w:jc w:val="both"/>
        <w:rPr>
          <w:sz w:val="24"/>
          <w:szCs w:val="24"/>
          <w:lang w:val="lt-LT"/>
        </w:rPr>
      </w:pPr>
      <w:r>
        <w:rPr>
          <w:rFonts w:ascii="TimesLT" w:hAnsi="TimesLT"/>
          <w:sz w:val="24"/>
          <w:lang w:val="lt-LT"/>
        </w:rPr>
        <w:t xml:space="preserve">        </w:t>
      </w:r>
      <w:r>
        <w:rPr>
          <w:sz w:val="24"/>
          <w:szCs w:val="24"/>
          <w:lang w:val="lt-LT"/>
        </w:rPr>
        <w:t xml:space="preserve">1.1. </w:t>
      </w:r>
      <w:r w:rsidRPr="007C4C14">
        <w:rPr>
          <w:sz w:val="24"/>
          <w:szCs w:val="24"/>
          <w:lang w:val="lt-LT"/>
        </w:rPr>
        <w:t>Ramūnas</w:t>
      </w:r>
      <w:r>
        <w:rPr>
          <w:sz w:val="24"/>
          <w:szCs w:val="24"/>
          <w:lang w:val="lt-LT"/>
        </w:rPr>
        <w:t xml:space="preserve"> </w:t>
      </w:r>
      <w:proofErr w:type="spellStart"/>
      <w:r>
        <w:rPr>
          <w:sz w:val="24"/>
          <w:szCs w:val="24"/>
          <w:lang w:val="lt-LT"/>
        </w:rPr>
        <w:t>Dobranskis</w:t>
      </w:r>
      <w:proofErr w:type="spellEnd"/>
      <w:r>
        <w:rPr>
          <w:sz w:val="24"/>
          <w:szCs w:val="24"/>
          <w:lang w:val="lt-LT"/>
        </w:rPr>
        <w:t xml:space="preserve"> – komisijos pirmininkas, direktoriaus pavaduotojas ugdymui;</w:t>
      </w:r>
    </w:p>
    <w:p w:rsidR="009F5E8D" w:rsidRDefault="009F5E8D" w:rsidP="009F5E8D">
      <w:pPr>
        <w:tabs>
          <w:tab w:val="left" w:pos="1815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1.2. Irena </w:t>
      </w:r>
      <w:proofErr w:type="spellStart"/>
      <w:r>
        <w:rPr>
          <w:sz w:val="24"/>
          <w:szCs w:val="24"/>
          <w:lang w:val="lt-LT"/>
        </w:rPr>
        <w:t>Kirslienė</w:t>
      </w:r>
      <w:proofErr w:type="spellEnd"/>
      <w:r>
        <w:rPr>
          <w:sz w:val="24"/>
          <w:szCs w:val="24"/>
          <w:lang w:val="lt-LT"/>
        </w:rPr>
        <w:t xml:space="preserve"> – komisijos narė, raštinės vedėja;       </w:t>
      </w:r>
    </w:p>
    <w:p w:rsidR="009F5E8D" w:rsidRDefault="009F5E8D" w:rsidP="009F5E8D">
      <w:pPr>
        <w:tabs>
          <w:tab w:val="left" w:pos="1815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1.3.</w:t>
      </w:r>
      <w:r>
        <w:rPr>
          <w:rFonts w:ascii="TimesLT" w:hAnsi="TimesLT"/>
          <w:sz w:val="24"/>
          <w:lang w:val="lt-LT"/>
        </w:rPr>
        <w:t xml:space="preserve"> Danutė </w:t>
      </w:r>
      <w:proofErr w:type="spellStart"/>
      <w:r>
        <w:rPr>
          <w:rFonts w:ascii="TimesLT" w:hAnsi="TimesLT"/>
          <w:sz w:val="24"/>
          <w:lang w:val="lt-LT"/>
        </w:rPr>
        <w:t>Reliūgienė</w:t>
      </w:r>
      <w:proofErr w:type="spellEnd"/>
      <w:r>
        <w:rPr>
          <w:rFonts w:ascii="TimesLT" w:hAnsi="TimesLT"/>
          <w:sz w:val="24"/>
          <w:lang w:val="lt-LT"/>
        </w:rPr>
        <w:t>- komisijos narė, duomenų koordinavimo specialistė;</w:t>
      </w:r>
      <w:r>
        <w:rPr>
          <w:sz w:val="24"/>
          <w:szCs w:val="24"/>
          <w:lang w:val="lt-LT"/>
        </w:rPr>
        <w:t xml:space="preserve">      </w:t>
      </w:r>
    </w:p>
    <w:p w:rsidR="009F5E8D" w:rsidRPr="007C43A9" w:rsidRDefault="009F5E8D" w:rsidP="009F5E8D">
      <w:pPr>
        <w:tabs>
          <w:tab w:val="left" w:pos="1815"/>
        </w:tabs>
        <w:jc w:val="both"/>
        <w:rPr>
          <w:rFonts w:ascii="TimesLT" w:hAnsi="TimesLT"/>
          <w:sz w:val="24"/>
          <w:lang w:val="lt-LT"/>
        </w:rPr>
      </w:pPr>
      <w:r>
        <w:rPr>
          <w:rFonts w:ascii="TimesLT" w:hAnsi="TimesLT"/>
          <w:sz w:val="24"/>
          <w:lang w:val="lt-LT"/>
        </w:rPr>
        <w:t xml:space="preserve">        1.4.</w:t>
      </w:r>
      <w:r>
        <w:rPr>
          <w:sz w:val="24"/>
          <w:szCs w:val="24"/>
          <w:lang w:val="lt-LT"/>
        </w:rPr>
        <w:t xml:space="preserve"> </w:t>
      </w:r>
      <w:r>
        <w:rPr>
          <w:rFonts w:ascii="TimesLT" w:hAnsi="TimesLT"/>
          <w:sz w:val="24"/>
          <w:lang w:val="lt-LT"/>
        </w:rPr>
        <w:t xml:space="preserve">Mindaugas </w:t>
      </w:r>
      <w:proofErr w:type="spellStart"/>
      <w:r>
        <w:rPr>
          <w:rFonts w:ascii="TimesLT" w:hAnsi="TimesLT"/>
          <w:sz w:val="24"/>
          <w:lang w:val="lt-LT"/>
        </w:rPr>
        <w:t>Anglickas</w:t>
      </w:r>
      <w:proofErr w:type="spellEnd"/>
      <w:r>
        <w:rPr>
          <w:rFonts w:ascii="TimesLT" w:hAnsi="TimesLT"/>
          <w:sz w:val="24"/>
          <w:lang w:val="lt-LT"/>
        </w:rPr>
        <w:t xml:space="preserve"> – komisijos narys, IT specialistas techninių priemonių ir kompiuterių priežiūrai;</w:t>
      </w:r>
    </w:p>
    <w:p w:rsidR="009F5E8D" w:rsidRPr="007C43A9" w:rsidRDefault="009F5E8D" w:rsidP="009F5E8D">
      <w:pPr>
        <w:tabs>
          <w:tab w:val="left" w:pos="1815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1.5. Vytautas </w:t>
      </w:r>
      <w:proofErr w:type="spellStart"/>
      <w:r>
        <w:rPr>
          <w:sz w:val="24"/>
          <w:szCs w:val="24"/>
          <w:lang w:val="lt-LT"/>
        </w:rPr>
        <w:t>Garbenčius</w:t>
      </w:r>
      <w:proofErr w:type="spellEnd"/>
      <w:r>
        <w:rPr>
          <w:sz w:val="24"/>
          <w:szCs w:val="24"/>
          <w:lang w:val="lt-LT"/>
        </w:rPr>
        <w:t xml:space="preserve"> – komisijos narys, istorijos mokytojas.</w:t>
      </w:r>
    </w:p>
    <w:p w:rsidR="009F5E8D" w:rsidRDefault="009F5E8D" w:rsidP="009F5E8D">
      <w:pPr>
        <w:jc w:val="both"/>
        <w:rPr>
          <w:rFonts w:ascii="TimesLT" w:hAnsi="TimesLT"/>
          <w:sz w:val="24"/>
          <w:lang w:val="lt-LT"/>
        </w:rPr>
      </w:pPr>
      <w:r>
        <w:rPr>
          <w:rFonts w:ascii="TimesLT" w:hAnsi="TimesLT"/>
          <w:sz w:val="24"/>
          <w:lang w:val="lt-LT"/>
        </w:rPr>
        <w:t xml:space="preserve">        2. P a v e d u  1 punkte nurodytai komisijai:        </w:t>
      </w:r>
    </w:p>
    <w:p w:rsidR="009F5E8D" w:rsidRDefault="009F5E8D" w:rsidP="009F5E8D">
      <w:pPr>
        <w:jc w:val="both"/>
        <w:rPr>
          <w:rFonts w:ascii="TimesLT" w:hAnsi="TimesLT"/>
          <w:sz w:val="24"/>
          <w:lang w:val="lt-LT"/>
        </w:rPr>
      </w:pPr>
      <w:r>
        <w:rPr>
          <w:rFonts w:ascii="TimesLT" w:hAnsi="TimesLT"/>
          <w:sz w:val="24"/>
          <w:lang w:val="lt-LT"/>
        </w:rPr>
        <w:t xml:space="preserve">        2.1. teikti pasiūlymus dėl nurodyto turto pripažinimo nereikalingu arba netinkamu naudoti ir tolesnio jų panaudojimo būdų (gavus atitinkamus raštiškus nutarimus, sutikimus arba </w:t>
      </w:r>
      <w:proofErr w:type="spellStart"/>
      <w:r>
        <w:rPr>
          <w:rFonts w:ascii="TimesLT" w:hAnsi="TimesLT"/>
          <w:sz w:val="24"/>
          <w:lang w:val="lt-LT"/>
        </w:rPr>
        <w:t>pritarimus</w:t>
      </w:r>
      <w:proofErr w:type="spellEnd"/>
      <w:r>
        <w:rPr>
          <w:rFonts w:ascii="TimesLT" w:hAnsi="TimesLT"/>
          <w:sz w:val="24"/>
          <w:lang w:val="lt-LT"/>
        </w:rPr>
        <w:t>);</w:t>
      </w:r>
    </w:p>
    <w:p w:rsidR="009F5E8D" w:rsidRPr="00B05793" w:rsidRDefault="009F5E8D" w:rsidP="009F5E8D">
      <w:pPr>
        <w:jc w:val="both"/>
        <w:rPr>
          <w:b/>
          <w:sz w:val="24"/>
          <w:szCs w:val="24"/>
          <w:lang w:val="lt-LT"/>
        </w:rPr>
      </w:pPr>
      <w:r>
        <w:rPr>
          <w:rFonts w:ascii="TimesLT" w:hAnsi="TimesLT"/>
          <w:sz w:val="24"/>
          <w:lang w:val="lt-LT"/>
        </w:rPr>
        <w:t xml:space="preserve">        2.2. nurašyti, išardyti ir likviduoti turtą, kurio negalima panaudoti nė vienu valstybės ir savivaldybių turto valdymo, naudojimo ir jo disponavimo pagal LR Vyriausybės </w:t>
      </w:r>
      <w:smartTag w:uri="urn:schemas-microsoft-com:office:smarttags" w:element="metricconverter">
        <w:smartTagPr>
          <w:attr w:name="ProductID" w:val="2001 m"/>
        </w:smartTagPr>
        <w:r>
          <w:rPr>
            <w:rFonts w:ascii="TimesLT" w:hAnsi="TimesLT"/>
            <w:sz w:val="24"/>
            <w:lang w:val="lt-LT"/>
          </w:rPr>
          <w:t>2001 m</w:t>
        </w:r>
      </w:smartTag>
      <w:r>
        <w:rPr>
          <w:rFonts w:ascii="TimesLT" w:hAnsi="TimesLT"/>
          <w:sz w:val="24"/>
          <w:lang w:val="lt-LT"/>
        </w:rPr>
        <w:t>. spalio 19 d. nutarimo Nr. 1250, 23 str., 1 d.</w:t>
      </w:r>
    </w:p>
    <w:p w:rsidR="009F5E8D" w:rsidRDefault="009F5E8D" w:rsidP="009F5E8D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3. S k i r i u </w:t>
      </w:r>
      <w:proofErr w:type="spellStart"/>
      <w:r>
        <w:rPr>
          <w:rFonts w:ascii="TimesLT" w:hAnsi="TimesLT"/>
          <w:sz w:val="24"/>
          <w:lang w:val="lt-LT"/>
        </w:rPr>
        <w:t>Dalę</w:t>
      </w:r>
      <w:proofErr w:type="spellEnd"/>
      <w:r>
        <w:rPr>
          <w:rFonts w:ascii="TimesLT" w:hAnsi="TimesLT"/>
          <w:sz w:val="24"/>
          <w:lang w:val="lt-LT"/>
        </w:rPr>
        <w:t xml:space="preserve"> </w:t>
      </w:r>
      <w:proofErr w:type="spellStart"/>
      <w:r>
        <w:rPr>
          <w:rFonts w:ascii="TimesLT" w:hAnsi="TimesLT"/>
          <w:sz w:val="24"/>
          <w:lang w:val="lt-LT"/>
        </w:rPr>
        <w:t>Januškienę</w:t>
      </w:r>
      <w:proofErr w:type="spellEnd"/>
      <w:r>
        <w:rPr>
          <w:rFonts w:ascii="TimesLT" w:hAnsi="TimesLT"/>
          <w:sz w:val="24"/>
          <w:lang w:val="lt-LT"/>
        </w:rPr>
        <w:t>, direktoriaus pavaduotoją ūkiui ir bendriesiems klausimams, atsakinga už nurašyto turto išardymą ir likvidavimą.</w:t>
      </w:r>
    </w:p>
    <w:p w:rsidR="009F5E8D" w:rsidRPr="00797D6A" w:rsidRDefault="009F5E8D" w:rsidP="009F5E8D">
      <w:pPr>
        <w:jc w:val="both"/>
        <w:rPr>
          <w:sz w:val="24"/>
          <w:szCs w:val="24"/>
          <w:lang w:val="lt-LT"/>
        </w:rPr>
      </w:pPr>
    </w:p>
    <w:p w:rsidR="009F5E8D" w:rsidRDefault="009F5E8D" w:rsidP="009F5E8D">
      <w:pPr>
        <w:jc w:val="both"/>
        <w:rPr>
          <w:sz w:val="24"/>
          <w:szCs w:val="24"/>
          <w:lang w:val="lt-LT"/>
        </w:rPr>
      </w:pPr>
    </w:p>
    <w:p w:rsidR="009F5E8D" w:rsidRPr="00F2489C" w:rsidRDefault="009F5E8D" w:rsidP="009F5E8D">
      <w:pPr>
        <w:rPr>
          <w:sz w:val="24"/>
          <w:szCs w:val="24"/>
        </w:rPr>
      </w:pPr>
      <w:proofErr w:type="spellStart"/>
      <w:r w:rsidRPr="00F2489C">
        <w:rPr>
          <w:sz w:val="24"/>
          <w:szCs w:val="24"/>
        </w:rPr>
        <w:t>Direktorius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proofErr w:type="spellStart"/>
      <w:r>
        <w:rPr>
          <w:sz w:val="24"/>
          <w:szCs w:val="24"/>
        </w:rPr>
        <w:t>Ramvydas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Juška</w:t>
      </w:r>
      <w:proofErr w:type="spellEnd"/>
    </w:p>
    <w:p w:rsidR="009F5E8D" w:rsidRDefault="009F5E8D" w:rsidP="009F5E8D">
      <w:pPr>
        <w:jc w:val="both"/>
        <w:rPr>
          <w:sz w:val="24"/>
          <w:szCs w:val="24"/>
          <w:lang w:val="lt-LT"/>
        </w:rPr>
      </w:pPr>
    </w:p>
    <w:p w:rsidR="009F5E8D" w:rsidRDefault="009F5E8D" w:rsidP="009F5E8D">
      <w:pPr>
        <w:jc w:val="both"/>
        <w:rPr>
          <w:sz w:val="24"/>
          <w:szCs w:val="24"/>
          <w:lang w:val="lt-LT"/>
        </w:rPr>
      </w:pPr>
    </w:p>
    <w:p w:rsidR="009F5E8D" w:rsidRDefault="009F5E8D" w:rsidP="009F5E8D">
      <w:pPr>
        <w:rPr>
          <w:sz w:val="24"/>
          <w:szCs w:val="24"/>
          <w:lang w:val="lt-LT"/>
        </w:rPr>
      </w:pPr>
    </w:p>
    <w:p w:rsidR="009F5E8D" w:rsidRDefault="009F5E8D" w:rsidP="009F5E8D">
      <w:pPr>
        <w:rPr>
          <w:sz w:val="24"/>
          <w:szCs w:val="24"/>
          <w:lang w:val="lt-LT"/>
        </w:rPr>
      </w:pPr>
    </w:p>
    <w:p w:rsidR="009F5E8D" w:rsidRDefault="009F5E8D" w:rsidP="009F5E8D">
      <w:pPr>
        <w:rPr>
          <w:sz w:val="24"/>
          <w:szCs w:val="24"/>
          <w:lang w:val="lt-LT"/>
        </w:rPr>
      </w:pPr>
    </w:p>
    <w:p w:rsidR="009F5E8D" w:rsidRDefault="009F5E8D" w:rsidP="009F5E8D">
      <w:pPr>
        <w:rPr>
          <w:sz w:val="24"/>
          <w:szCs w:val="24"/>
          <w:lang w:val="lt-LT"/>
        </w:rPr>
      </w:pPr>
    </w:p>
    <w:p w:rsidR="009F5E8D" w:rsidRDefault="009F5E8D" w:rsidP="009F5E8D">
      <w:pPr>
        <w:rPr>
          <w:sz w:val="24"/>
          <w:szCs w:val="24"/>
          <w:lang w:val="lt-LT"/>
        </w:rPr>
      </w:pPr>
    </w:p>
    <w:p w:rsidR="009F5E8D" w:rsidRDefault="009F5E8D" w:rsidP="009F5E8D">
      <w:pPr>
        <w:rPr>
          <w:sz w:val="24"/>
          <w:szCs w:val="24"/>
          <w:lang w:val="lt-LT"/>
        </w:rPr>
      </w:pPr>
    </w:p>
    <w:p w:rsidR="009F5E8D" w:rsidRDefault="009F5E8D" w:rsidP="009F5E8D">
      <w:pPr>
        <w:rPr>
          <w:sz w:val="24"/>
          <w:szCs w:val="24"/>
          <w:lang w:val="lt-LT"/>
        </w:rPr>
      </w:pPr>
    </w:p>
    <w:p w:rsidR="009F5E8D" w:rsidRDefault="009F5E8D" w:rsidP="009F5E8D">
      <w:pPr>
        <w:rPr>
          <w:sz w:val="28"/>
        </w:rPr>
      </w:pPr>
    </w:p>
    <w:p w:rsidR="009F5E8D" w:rsidRDefault="009F5E8D" w:rsidP="009F5E8D">
      <w:pPr>
        <w:jc w:val="both"/>
        <w:rPr>
          <w:rFonts w:ascii="TimesLT" w:hAnsi="TimesLT"/>
          <w:sz w:val="24"/>
          <w:lang w:val="lt-LT"/>
        </w:rPr>
      </w:pPr>
      <w:r>
        <w:rPr>
          <w:rFonts w:ascii="TimesLT" w:hAnsi="TimesLT"/>
          <w:sz w:val="24"/>
          <w:lang w:val="lt-LT"/>
        </w:rPr>
        <w:t xml:space="preserve">D. </w:t>
      </w:r>
      <w:proofErr w:type="spellStart"/>
      <w:r>
        <w:rPr>
          <w:rFonts w:ascii="TimesLT" w:hAnsi="TimesLT"/>
          <w:sz w:val="24"/>
          <w:lang w:val="lt-LT"/>
        </w:rPr>
        <w:t>Januškienė</w:t>
      </w:r>
      <w:proofErr w:type="spellEnd"/>
      <w:r>
        <w:rPr>
          <w:rFonts w:ascii="TimesLT" w:hAnsi="TimesLT"/>
          <w:sz w:val="24"/>
          <w:lang w:val="lt-LT"/>
        </w:rPr>
        <w:t>, (8 46) 34 60 40</w:t>
      </w:r>
    </w:p>
    <w:p w:rsidR="003A6783" w:rsidRPr="009F5E8D" w:rsidRDefault="009F5E8D" w:rsidP="009F5E8D">
      <w:pPr>
        <w:jc w:val="both"/>
        <w:rPr>
          <w:rFonts w:ascii="TimesLT" w:hAnsi="TimesLT"/>
          <w:sz w:val="24"/>
          <w:lang w:val="lt-LT"/>
        </w:rPr>
      </w:pPr>
      <w:r>
        <w:rPr>
          <w:rFonts w:ascii="TimesLT" w:hAnsi="TimesLT"/>
          <w:sz w:val="24"/>
          <w:lang w:val="lt-LT"/>
        </w:rPr>
        <w:t>2015-10-30</w:t>
      </w:r>
    </w:p>
    <w:sectPr w:rsidR="003A6783" w:rsidRPr="009F5E8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8D"/>
    <w:rsid w:val="00004614"/>
    <w:rsid w:val="001D472A"/>
    <w:rsid w:val="003A6783"/>
    <w:rsid w:val="00891321"/>
    <w:rsid w:val="009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421FF6"/>
  <w15:chartTrackingRefBased/>
  <w15:docId w15:val="{0BD020DE-00CE-4152-96CA-25D3E223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F5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1166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Aivaras</dc:creator>
  <cp:keywords/>
  <dc:description/>
  <cp:lastModifiedBy>Aivaras</cp:lastModifiedBy>
  <cp:revision>1</cp:revision>
  <dcterms:created xsi:type="dcterms:W3CDTF">2017-01-17T18:33:00Z</dcterms:created>
  <dcterms:modified xsi:type="dcterms:W3CDTF">2017-01-17T18:34:00Z</dcterms:modified>
</cp:coreProperties>
</file>